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DFA2" w14:textId="22672D04" w:rsidR="00C5141B" w:rsidRDefault="00C5141B" w:rsidP="00C5141B">
      <w:pPr>
        <w:jc w:val="center"/>
        <w:rPr>
          <w:b/>
        </w:rPr>
      </w:pPr>
      <w:bookmarkStart w:id="0" w:name="_GoBack"/>
      <w:bookmarkEnd w:id="0"/>
      <w:r w:rsidRPr="00C5141B">
        <w:rPr>
          <w:b/>
        </w:rPr>
        <w:t>NR 11 – TRANSPORTE, MOVIMENTAÇÃO, ARMAZENAGEM E MANUSEIO DE MATERIAIS.</w:t>
      </w:r>
    </w:p>
    <w:p w14:paraId="6B36A58D" w14:textId="2A7A0DC8" w:rsidR="00FB4930" w:rsidRDefault="00FB4930" w:rsidP="00C5141B">
      <w:pPr>
        <w:jc w:val="center"/>
        <w:rPr>
          <w:b/>
        </w:rPr>
      </w:pPr>
    </w:p>
    <w:p w14:paraId="276F795D" w14:textId="6E391995" w:rsidR="00FB4930" w:rsidRDefault="00FB4930" w:rsidP="00FB493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Sobre a norma</w:t>
      </w:r>
    </w:p>
    <w:p w14:paraId="63D221F7" w14:textId="1740DF4A" w:rsidR="00FB4930" w:rsidRDefault="00FB4930" w:rsidP="00FB49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norma estabelece os procedimentos e requisitos de segurança a ser seguidos e observados no campo de trabalho em relação a transporte, movimentação, armazenamento, dentre outros.</w:t>
      </w:r>
    </w:p>
    <w:p w14:paraId="2EC2DBAC" w14:textId="04721B65" w:rsidR="00C17F00" w:rsidRDefault="00C17F00" w:rsidP="00FB49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1F919" w14:textId="4B55C1B8" w:rsidR="00C17F00" w:rsidRDefault="00EC63B8" w:rsidP="00FB493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Movimentação de cargas</w:t>
      </w:r>
    </w:p>
    <w:p w14:paraId="321C34B8" w14:textId="29C08831" w:rsidR="006E45E1" w:rsidRDefault="00C17F00" w:rsidP="006E45E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Em relação a eleva</w:t>
      </w:r>
      <w:r w:rsidR="006E45E1">
        <w:rPr>
          <w:rFonts w:ascii="Times New Roman" w:hAnsi="Times New Roman" w:cs="Times New Roman"/>
          <w:bCs/>
          <w:sz w:val="20"/>
          <w:szCs w:val="20"/>
        </w:rPr>
        <w:t>ção</w:t>
      </w:r>
      <w:r>
        <w:rPr>
          <w:rFonts w:ascii="Times New Roman" w:hAnsi="Times New Roman" w:cs="Times New Roman"/>
          <w:bCs/>
          <w:sz w:val="20"/>
          <w:szCs w:val="20"/>
        </w:rPr>
        <w:t xml:space="preserve"> de</w:t>
      </w:r>
      <w:r w:rsidR="006E45E1">
        <w:rPr>
          <w:rFonts w:ascii="Times New Roman" w:hAnsi="Times New Roman" w:cs="Times New Roman"/>
          <w:bCs/>
          <w:sz w:val="20"/>
          <w:szCs w:val="20"/>
        </w:rPr>
        <w:t xml:space="preserve"> cargas, a NR11 relata</w:t>
      </w:r>
    </w:p>
    <w:p w14:paraId="69B5A17A" w14:textId="342478D6" w:rsidR="00C17F00" w:rsidRDefault="006E45E1" w:rsidP="00FB493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que durante o manuseio, os locais devem ser cercados e isolados com material resistente, as portas devem conter sistema de bloqueio, todos os maquinários devem conter sinalização, as inspeções devem ser realizadas rigorosamente, evitando ocorrências de acidentes.</w:t>
      </w:r>
    </w:p>
    <w:p w14:paraId="6CD191B2" w14:textId="26A2B4B1" w:rsidR="00FB4930" w:rsidRDefault="00EC63B8" w:rsidP="00FB493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Quando falamos de movimentação pessoal, são exigidas normas de segurança especial como abertura e travamento de portas, sinalização e dispositivos de comunicação em caso de emergência.</w:t>
      </w:r>
    </w:p>
    <w:p w14:paraId="4AFAC45D" w14:textId="3F848E15" w:rsidR="00B06F8E" w:rsidRDefault="00760598" w:rsidP="00FB493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Já na movimentação de cargas por içamento sobre locais onde há passagens de pessoas, passa-se a existir riscos adicionais que devem ser evitados devido tamanha seriedade, devido a isso, deve-se isolar a área de atuação não permitindo passagens de pessoas no local.</w:t>
      </w:r>
    </w:p>
    <w:p w14:paraId="00B6FC62" w14:textId="77777777" w:rsidR="00EC63B8" w:rsidRPr="006E45E1" w:rsidRDefault="00EC63B8" w:rsidP="00FB493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A706D7" w14:textId="7BDE31C2" w:rsidR="00C5141B" w:rsidRDefault="006731FF" w:rsidP="00C5141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68514453"/>
      <w:r>
        <w:rPr>
          <w:rFonts w:ascii="Times New Roman" w:hAnsi="Times New Roman" w:cs="Times New Roman"/>
          <w:b/>
          <w:sz w:val="20"/>
          <w:szCs w:val="20"/>
        </w:rPr>
        <w:t>Procedimentos de segurança</w:t>
      </w:r>
    </w:p>
    <w:bookmarkEnd w:id="1"/>
    <w:p w14:paraId="1627E933" w14:textId="27B937EB" w:rsidR="006731FF" w:rsidRPr="006731FF" w:rsidRDefault="006731FF" w:rsidP="00C514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1FF">
        <w:rPr>
          <w:rFonts w:ascii="Times New Roman" w:hAnsi="Times New Roman" w:cs="Times New Roman"/>
          <w:sz w:val="20"/>
          <w:szCs w:val="20"/>
        </w:rPr>
        <w:t>Os cabos, correntes e outros meios de suspensão ou tração e suas conexões devem ser previamente certificados por organismo credenciado pelo INMETRO (Instituto Nacional de Metrologia, Normalização e Qualidade Industrial) ou por instituição certificadora internacional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731FF">
        <w:t xml:space="preserve"> </w:t>
      </w:r>
      <w:r w:rsidRPr="006731FF">
        <w:rPr>
          <w:rFonts w:ascii="Times New Roman" w:hAnsi="Times New Roman" w:cs="Times New Roman"/>
          <w:sz w:val="20"/>
          <w:szCs w:val="20"/>
        </w:rPr>
        <w:t>As inspeções frequentes consistem na avaliação visual por pessoa qualificada e familiarizada antes do início de cada trabalho de modo a detectar possíveis danos no cabo de aço que possam causar riscos durante o uso</w:t>
      </w:r>
      <w:r w:rsidR="00334763">
        <w:rPr>
          <w:rFonts w:ascii="Times New Roman" w:hAnsi="Times New Roman" w:cs="Times New Roman"/>
          <w:sz w:val="20"/>
          <w:szCs w:val="20"/>
        </w:rPr>
        <w:t>.</w:t>
      </w:r>
    </w:p>
    <w:p w14:paraId="4F4F0F43" w14:textId="77777777" w:rsidR="00334763" w:rsidRDefault="00334763" w:rsidP="003347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C430B" w14:textId="45364DAF" w:rsidR="00334763" w:rsidRPr="00FA258B" w:rsidRDefault="00334763" w:rsidP="003347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Movimentação em locais fechados</w:t>
      </w:r>
    </w:p>
    <w:p w14:paraId="311FDA87" w14:textId="06EF5444" w:rsidR="00B30959" w:rsidRDefault="00334763" w:rsidP="00B3095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Quando a movimentação será realizada, seja em ambientes fechados e sem ventilação, vem ser estritamente proibido a utilização de máquinas de combustão interna que não contenha um catalizador.</w:t>
      </w:r>
    </w:p>
    <w:p w14:paraId="26806BED" w14:textId="432EFD81" w:rsidR="00334763" w:rsidRDefault="00334763" w:rsidP="00B3095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Áreas onde, existe possibilidade de acontecer explosões, o uso de equipamentos elétricos também é proibido, tornando-se mais adequado e preferível, a utilização de equipamentos movidos a gás.</w:t>
      </w:r>
    </w:p>
    <w:p w14:paraId="7CC0197F" w14:textId="709F22F5" w:rsidR="00334763" w:rsidRDefault="00334763" w:rsidP="00B3095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CFABB" w14:textId="5F8597EF" w:rsidR="00334763" w:rsidRDefault="007F2487" w:rsidP="00B3095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Armazenagem</w:t>
      </w:r>
    </w:p>
    <w:p w14:paraId="1D464B4E" w14:textId="77777777" w:rsidR="00D11B9B" w:rsidRPr="00D11B9B" w:rsidRDefault="00D11B9B" w:rsidP="00D11B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B9B">
        <w:rPr>
          <w:rFonts w:ascii="Times New Roman" w:hAnsi="Times New Roman" w:cs="Times New Roman"/>
          <w:sz w:val="20"/>
          <w:szCs w:val="20"/>
        </w:rPr>
        <w:t>O peso do material armazenado não poderá exceder a   capacidade de carga calculada para o piso;</w:t>
      </w:r>
    </w:p>
    <w:p w14:paraId="2CC3A583" w14:textId="77777777" w:rsidR="00D11B9B" w:rsidRPr="00D11B9B" w:rsidRDefault="00D11B9B" w:rsidP="00D11B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B9B">
        <w:rPr>
          <w:rFonts w:ascii="Times New Roman" w:hAnsi="Times New Roman" w:cs="Times New Roman"/>
          <w:sz w:val="20"/>
          <w:szCs w:val="20"/>
        </w:rPr>
        <w:t>O material armazenado deverá ser disposto de forma a   evitar   a obstrução    de    portas, equipamentos     contra     incêndio, saídas     de emergências etc.;</w:t>
      </w:r>
    </w:p>
    <w:p w14:paraId="68B15294" w14:textId="77777777" w:rsidR="00D11B9B" w:rsidRPr="00D11B9B" w:rsidRDefault="00D11B9B" w:rsidP="00D11B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B9B">
        <w:rPr>
          <w:rFonts w:ascii="Times New Roman" w:hAnsi="Times New Roman" w:cs="Times New Roman"/>
          <w:sz w:val="20"/>
          <w:szCs w:val="20"/>
        </w:rPr>
        <w:t>Material empilhado deverá ficar afastado das   estruturas   laterais   do prédio a uma distância de pelo menos 50 (cinquenta) centímetros;</w:t>
      </w:r>
    </w:p>
    <w:p w14:paraId="75B9D63F" w14:textId="77777777" w:rsidR="00D11B9B" w:rsidRPr="00D11B9B" w:rsidRDefault="00D11B9B" w:rsidP="00D11B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B9B">
        <w:rPr>
          <w:rFonts w:ascii="Times New Roman" w:hAnsi="Times New Roman" w:cs="Times New Roman"/>
          <w:sz w:val="20"/>
          <w:szCs w:val="20"/>
        </w:rPr>
        <w:t>A disposição da carga não deverá dificultar o trânsito, a iluminação e o acesso às saídas de emergência;</w:t>
      </w:r>
    </w:p>
    <w:p w14:paraId="755D30F6" w14:textId="77777777" w:rsidR="00D11B9B" w:rsidRPr="00D11B9B" w:rsidRDefault="00D11B9B" w:rsidP="00D11B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B9B">
        <w:rPr>
          <w:rFonts w:ascii="Times New Roman" w:hAnsi="Times New Roman" w:cs="Times New Roman"/>
          <w:sz w:val="20"/>
          <w:szCs w:val="20"/>
        </w:rPr>
        <w:t>O armazenamento deverá obedecer   aos   requisitos   de   segurança especiais a cada tipo de material.</w:t>
      </w:r>
    </w:p>
    <w:p w14:paraId="1D7CBCA8" w14:textId="651DB8E4" w:rsidR="007F2487" w:rsidRDefault="007F2487" w:rsidP="00B3095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4AE728" w14:textId="5F96122D" w:rsidR="00D11B9B" w:rsidRDefault="00D11B9B" w:rsidP="00B3095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Conclusão</w:t>
      </w:r>
    </w:p>
    <w:p w14:paraId="12F14C31" w14:textId="77777777" w:rsidR="00D11B9B" w:rsidRPr="00D11B9B" w:rsidRDefault="00D11B9B" w:rsidP="00D11B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B9B">
        <w:rPr>
          <w:rFonts w:ascii="Times New Roman" w:hAnsi="Times New Roman" w:cs="Times New Roman"/>
          <w:sz w:val="20"/>
          <w:szCs w:val="20"/>
        </w:rPr>
        <w:t>A Norma regulamentadora 11 é muito importante pois estabelece os requisitos de segurança a serem observados nos locais de trabalho, no que se refere ao transporte, à movimentação, à armazenagem e ao manuseio de materiais, tanto de forma mecânica quanto manual, objetivando a prevenção de infortúnios laborais.</w:t>
      </w:r>
      <w:r w:rsidRPr="00D11B9B">
        <w:rPr>
          <w:rFonts w:ascii="Times New Roman" w:hAnsi="Times New Roman" w:cs="Times New Roman"/>
          <w:sz w:val="20"/>
          <w:szCs w:val="20"/>
        </w:rPr>
        <w:tab/>
      </w:r>
    </w:p>
    <w:p w14:paraId="1B443825" w14:textId="77777777" w:rsidR="00D11B9B" w:rsidRPr="00FA258B" w:rsidRDefault="00D11B9B" w:rsidP="00B3095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1B9B" w:rsidRPr="00FA258B" w:rsidSect="00C5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946C" w14:textId="77777777" w:rsidR="008F3BB2" w:rsidRDefault="008F3BB2" w:rsidP="00DF7096">
      <w:pPr>
        <w:spacing w:after="0" w:line="240" w:lineRule="auto"/>
      </w:pPr>
      <w:r>
        <w:separator/>
      </w:r>
    </w:p>
  </w:endnote>
  <w:endnote w:type="continuationSeparator" w:id="0">
    <w:p w14:paraId="631EAC5E" w14:textId="77777777" w:rsidR="008F3BB2" w:rsidRDefault="008F3BB2" w:rsidP="00DF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A40F" w14:textId="77777777" w:rsidR="00DF7096" w:rsidRDefault="00DF70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A259" w14:textId="77777777" w:rsidR="00DF7096" w:rsidRDefault="00DF70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A41" w14:textId="77777777" w:rsidR="00DF7096" w:rsidRDefault="00DF7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2376" w14:textId="77777777" w:rsidR="008F3BB2" w:rsidRDefault="008F3BB2" w:rsidP="00DF7096">
      <w:pPr>
        <w:spacing w:after="0" w:line="240" w:lineRule="auto"/>
      </w:pPr>
      <w:r>
        <w:separator/>
      </w:r>
    </w:p>
  </w:footnote>
  <w:footnote w:type="continuationSeparator" w:id="0">
    <w:p w14:paraId="1089B45B" w14:textId="77777777" w:rsidR="008F3BB2" w:rsidRDefault="008F3BB2" w:rsidP="00DF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6680" w14:textId="4E620083" w:rsidR="00DF7096" w:rsidRDefault="008F3BB2">
    <w:pPr>
      <w:pStyle w:val="Cabealho"/>
    </w:pPr>
    <w:r>
      <w:rPr>
        <w:noProof/>
      </w:rPr>
      <w:pict w14:anchorId="20BA6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3204" o:spid="_x0000_s2054" type="#_x0000_t75" style="position:absolute;margin-left:0;margin-top:0;width:745.5pt;height:595.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1769" w14:textId="2B2F92E1" w:rsidR="00DF7096" w:rsidRDefault="008F3BB2">
    <w:pPr>
      <w:pStyle w:val="Cabealho"/>
    </w:pPr>
    <w:r>
      <w:rPr>
        <w:noProof/>
      </w:rPr>
      <w:pict w14:anchorId="5B228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3205" o:spid="_x0000_s2055" type="#_x0000_t75" style="position:absolute;margin-left:0;margin-top:0;width:745.5pt;height:595.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7876" w14:textId="05A06C45" w:rsidR="00DF7096" w:rsidRDefault="008F3BB2">
    <w:pPr>
      <w:pStyle w:val="Cabealho"/>
    </w:pPr>
    <w:r>
      <w:rPr>
        <w:noProof/>
      </w:rPr>
      <w:pict w14:anchorId="76665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3203" o:spid="_x0000_s2053" type="#_x0000_t75" style="position:absolute;margin-left:0;margin-top:0;width:745.5pt;height:595.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B62"/>
    <w:multiLevelType w:val="hybridMultilevel"/>
    <w:tmpl w:val="A830C1CA"/>
    <w:lvl w:ilvl="0" w:tplc="E1483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4F8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5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48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A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E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1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45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B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B"/>
    <w:rsid w:val="000773DD"/>
    <w:rsid w:val="000F05DD"/>
    <w:rsid w:val="0026302F"/>
    <w:rsid w:val="002D4956"/>
    <w:rsid w:val="00334763"/>
    <w:rsid w:val="003876C2"/>
    <w:rsid w:val="005351BD"/>
    <w:rsid w:val="005576E9"/>
    <w:rsid w:val="00646573"/>
    <w:rsid w:val="006731FF"/>
    <w:rsid w:val="00690D80"/>
    <w:rsid w:val="006E45E1"/>
    <w:rsid w:val="00760598"/>
    <w:rsid w:val="00795ECA"/>
    <w:rsid w:val="007F2487"/>
    <w:rsid w:val="008F3BB2"/>
    <w:rsid w:val="00906A85"/>
    <w:rsid w:val="00984EC6"/>
    <w:rsid w:val="009F7DF2"/>
    <w:rsid w:val="00B06F8E"/>
    <w:rsid w:val="00B30959"/>
    <w:rsid w:val="00BB36A5"/>
    <w:rsid w:val="00C17F00"/>
    <w:rsid w:val="00C5141B"/>
    <w:rsid w:val="00D11B9B"/>
    <w:rsid w:val="00DF7096"/>
    <w:rsid w:val="00EC63B8"/>
    <w:rsid w:val="00FA258B"/>
    <w:rsid w:val="00FA5788"/>
    <w:rsid w:val="00FB4930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2CC506"/>
  <w15:chartTrackingRefBased/>
  <w15:docId w15:val="{1E7B9FAC-B24C-467D-85E0-F24FF84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096"/>
  </w:style>
  <w:style w:type="paragraph" w:styleId="Rodap">
    <w:name w:val="footer"/>
    <w:basedOn w:val="Normal"/>
    <w:link w:val="RodapChar"/>
    <w:uiPriority w:val="99"/>
    <w:unhideWhenUsed/>
    <w:rsid w:val="00DF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9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18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6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51ED-CE1D-4739-9DA3-6AE4C81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Roberto</dc:creator>
  <cp:keywords/>
  <dc:description/>
  <cp:lastModifiedBy>Unisalesiano</cp:lastModifiedBy>
  <cp:revision>2</cp:revision>
  <dcterms:created xsi:type="dcterms:W3CDTF">2021-04-06T00:32:00Z</dcterms:created>
  <dcterms:modified xsi:type="dcterms:W3CDTF">2021-04-06T00:32:00Z</dcterms:modified>
</cp:coreProperties>
</file>